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998"/>
        <w:gridCol w:w="4998"/>
      </w:tblGrid>
      <w:tr w:rsidR="00E406F1" w:rsidTr="00E406F1">
        <w:tc>
          <w:tcPr>
            <w:tcW w:w="4998" w:type="dxa"/>
          </w:tcPr>
          <w:p w:rsidR="00E406F1" w:rsidRPr="0052787D" w:rsidRDefault="00E406F1" w:rsidP="00E406F1">
            <w:pPr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444446"/>
                <w:kern w:val="36"/>
                <w:lang w:eastAsia="ru-RU"/>
              </w:rPr>
            </w:pPr>
            <w:r w:rsidRPr="0052787D">
              <w:rPr>
                <w:rFonts w:ascii="Times New Roman" w:eastAsia="Times New Roman" w:hAnsi="Times New Roman" w:cs="Times New Roman"/>
                <w:caps/>
                <w:color w:val="444446"/>
                <w:kern w:val="36"/>
                <w:lang w:eastAsia="ru-RU"/>
              </w:rPr>
              <w:t>согласовано с профсоюзным</w:t>
            </w:r>
          </w:p>
          <w:p w:rsidR="00E406F1" w:rsidRPr="0052787D" w:rsidRDefault="00E406F1" w:rsidP="00E406F1">
            <w:pPr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444446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444446"/>
                <w:kern w:val="36"/>
                <w:lang w:eastAsia="ru-RU"/>
              </w:rPr>
              <w:t>комитетом    МБОУ ПГО «ТСОШ</w:t>
            </w:r>
          </w:p>
          <w:p w:rsidR="00E406F1" w:rsidRDefault="00E406F1" w:rsidP="00E406F1">
            <w:pPr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444446"/>
                <w:kern w:val="36"/>
                <w:lang w:eastAsia="ru-RU"/>
              </w:rPr>
            </w:pPr>
            <w:r w:rsidRPr="0052787D">
              <w:rPr>
                <w:rFonts w:ascii="Times New Roman" w:eastAsia="Times New Roman" w:hAnsi="Times New Roman" w:cs="Times New Roman"/>
                <w:caps/>
                <w:color w:val="444446"/>
                <w:kern w:val="36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caps/>
                <w:color w:val="444446"/>
                <w:kern w:val="36"/>
                <w:lang w:eastAsia="ru-RU"/>
              </w:rPr>
              <w:t>Т.А.Худорожкова</w:t>
            </w:r>
            <w:bookmarkStart w:id="0" w:name="_GoBack"/>
            <w:bookmarkEnd w:id="0"/>
          </w:p>
          <w:p w:rsidR="00E406F1" w:rsidRDefault="00E406F1" w:rsidP="00E406F1">
            <w:pPr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444446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444446"/>
                <w:kern w:val="36"/>
                <w:lang w:eastAsia="ru-RU"/>
              </w:rPr>
              <w:t>протокол № 1 от 28.08.2017</w:t>
            </w:r>
          </w:p>
        </w:tc>
        <w:tc>
          <w:tcPr>
            <w:tcW w:w="4998" w:type="dxa"/>
          </w:tcPr>
          <w:p w:rsidR="00E406F1" w:rsidRDefault="00E406F1" w:rsidP="00E406F1">
            <w:pPr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444446"/>
                <w:kern w:val="36"/>
                <w:lang w:eastAsia="ru-RU"/>
              </w:rPr>
            </w:pPr>
            <w:r w:rsidRPr="0052787D">
              <w:rPr>
                <w:rFonts w:ascii="Times New Roman" w:eastAsia="Times New Roman" w:hAnsi="Times New Roman" w:cs="Times New Roman"/>
                <w:caps/>
                <w:color w:val="444446"/>
                <w:kern w:val="36"/>
                <w:lang w:eastAsia="ru-RU"/>
              </w:rPr>
              <w:t>утверждаю:</w:t>
            </w:r>
          </w:p>
          <w:p w:rsidR="00E406F1" w:rsidRDefault="00E406F1" w:rsidP="00E406F1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444446"/>
                <w:kern w:val="36"/>
                <w:lang w:eastAsia="ru-RU"/>
              </w:rPr>
            </w:pPr>
            <w:r w:rsidRPr="0052787D">
              <w:rPr>
                <w:rFonts w:ascii="Times New Roman" w:eastAsia="Times New Roman" w:hAnsi="Times New Roman" w:cs="Times New Roman"/>
                <w:caps/>
                <w:color w:val="444446"/>
                <w:kern w:val="36"/>
                <w:lang w:eastAsia="ru-RU"/>
              </w:rPr>
              <w:t>директор МБОУ ПГО «ТСОШ»</w:t>
            </w:r>
          </w:p>
          <w:p w:rsidR="00E406F1" w:rsidRDefault="00E406F1" w:rsidP="00E406F1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444446"/>
                <w:kern w:val="36"/>
                <w:lang w:eastAsia="ru-RU"/>
              </w:rPr>
            </w:pPr>
            <w:r w:rsidRPr="0052787D">
              <w:rPr>
                <w:rFonts w:ascii="Times New Roman" w:eastAsia="Times New Roman" w:hAnsi="Times New Roman" w:cs="Times New Roman"/>
                <w:caps/>
                <w:color w:val="444446"/>
                <w:kern w:val="36"/>
                <w:lang w:eastAsia="ru-RU"/>
              </w:rPr>
              <w:t>_____________ В.А.Налимов.</w:t>
            </w:r>
          </w:p>
          <w:p w:rsidR="00E406F1" w:rsidRPr="0052787D" w:rsidRDefault="00E406F1" w:rsidP="00E406F1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444446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444446"/>
                <w:kern w:val="36"/>
                <w:lang w:eastAsia="ru-RU"/>
              </w:rPr>
              <w:t>приказ № 126/2 от 30.08.2017</w:t>
            </w:r>
          </w:p>
          <w:p w:rsidR="00E406F1" w:rsidRDefault="00E406F1" w:rsidP="0052787D">
            <w:pPr>
              <w:outlineLvl w:val="0"/>
              <w:rPr>
                <w:rFonts w:ascii="Times New Roman" w:eastAsia="Times New Roman" w:hAnsi="Times New Roman" w:cs="Times New Roman"/>
                <w:caps/>
                <w:color w:val="444446"/>
                <w:kern w:val="36"/>
                <w:lang w:eastAsia="ru-RU"/>
              </w:rPr>
            </w:pPr>
          </w:p>
        </w:tc>
      </w:tr>
    </w:tbl>
    <w:p w:rsidR="0052787D" w:rsidRDefault="0052787D" w:rsidP="0052787D">
      <w:pPr>
        <w:spacing w:after="225" w:line="540" w:lineRule="atLeast"/>
        <w:outlineLvl w:val="0"/>
        <w:rPr>
          <w:rFonts w:ascii="Times New Roman" w:eastAsia="Times New Roman" w:hAnsi="Times New Roman" w:cs="Times New Roman"/>
          <w:caps/>
          <w:color w:val="444446"/>
          <w:kern w:val="36"/>
          <w:sz w:val="54"/>
          <w:szCs w:val="54"/>
          <w:lang w:eastAsia="ru-RU"/>
        </w:rPr>
      </w:pPr>
    </w:p>
    <w:p w:rsidR="0052787D" w:rsidRPr="00E406F1" w:rsidRDefault="00542CF1" w:rsidP="00E406F1">
      <w:pPr>
        <w:spacing w:after="225" w:line="540" w:lineRule="atLeast"/>
        <w:jc w:val="center"/>
        <w:outlineLvl w:val="0"/>
        <w:rPr>
          <w:rFonts w:ascii="Times New Roman" w:eastAsia="Times New Roman" w:hAnsi="Times New Roman" w:cs="Times New Roman"/>
          <w:caps/>
          <w:color w:val="444446"/>
          <w:kern w:val="36"/>
          <w:sz w:val="40"/>
          <w:szCs w:val="54"/>
          <w:lang w:eastAsia="ru-RU"/>
        </w:rPr>
      </w:pPr>
      <w:hyperlink r:id="rId5" w:history="1">
        <w:r w:rsidR="0052787D" w:rsidRPr="00E406F1">
          <w:rPr>
            <w:rStyle w:val="a3"/>
            <w:rFonts w:ascii="Times New Roman" w:eastAsia="Times New Roman" w:hAnsi="Times New Roman" w:cs="Times New Roman"/>
            <w:caps/>
            <w:color w:val="444446"/>
            <w:kern w:val="36"/>
            <w:sz w:val="40"/>
            <w:szCs w:val="54"/>
            <w:u w:val="none"/>
            <w:lang w:eastAsia="ru-RU"/>
          </w:rPr>
          <w:t xml:space="preserve">Положение о </w:t>
        </w:r>
        <w:proofErr w:type="gramStart"/>
        <w:r w:rsidR="0052787D" w:rsidRPr="00E406F1">
          <w:rPr>
            <w:rStyle w:val="a3"/>
            <w:rFonts w:ascii="Times New Roman" w:eastAsia="Times New Roman" w:hAnsi="Times New Roman" w:cs="Times New Roman"/>
            <w:caps/>
            <w:color w:val="444446"/>
            <w:kern w:val="36"/>
            <w:sz w:val="40"/>
            <w:szCs w:val="54"/>
            <w:u w:val="none"/>
            <w:lang w:eastAsia="ru-RU"/>
          </w:rPr>
          <w:t>служебном</w:t>
        </w:r>
        <w:proofErr w:type="gramEnd"/>
        <w:r w:rsidR="0052787D" w:rsidRPr="00E406F1">
          <w:rPr>
            <w:rStyle w:val="a3"/>
            <w:rFonts w:ascii="Times New Roman" w:eastAsia="Times New Roman" w:hAnsi="Times New Roman" w:cs="Times New Roman"/>
            <w:caps/>
            <w:color w:val="444446"/>
            <w:kern w:val="36"/>
            <w:sz w:val="40"/>
            <w:szCs w:val="54"/>
            <w:u w:val="none"/>
            <w:lang w:eastAsia="ru-RU"/>
          </w:rPr>
          <w:t xml:space="preserve">    </w:t>
        </w:r>
      </w:hyperlink>
    </w:p>
    <w:p w:rsidR="0052787D" w:rsidRPr="00E406F1" w:rsidRDefault="0052787D" w:rsidP="00E406F1">
      <w:pPr>
        <w:spacing w:after="225" w:line="540" w:lineRule="atLeast"/>
        <w:jc w:val="center"/>
        <w:outlineLvl w:val="0"/>
        <w:rPr>
          <w:rFonts w:ascii="Times New Roman" w:eastAsia="Times New Roman" w:hAnsi="Times New Roman" w:cs="Times New Roman"/>
          <w:caps/>
          <w:color w:val="444446"/>
          <w:kern w:val="36"/>
          <w:sz w:val="40"/>
          <w:szCs w:val="54"/>
          <w:lang w:eastAsia="ru-RU"/>
        </w:rPr>
      </w:pPr>
      <w:proofErr w:type="gramStart"/>
      <w:r w:rsidRPr="00E406F1">
        <w:rPr>
          <w:rFonts w:ascii="Times New Roman" w:eastAsia="Times New Roman" w:hAnsi="Times New Roman" w:cs="Times New Roman"/>
          <w:caps/>
          <w:color w:val="444446"/>
          <w:kern w:val="36"/>
          <w:sz w:val="40"/>
          <w:szCs w:val="54"/>
          <w:lang w:eastAsia="ru-RU"/>
        </w:rPr>
        <w:t>расследовании</w:t>
      </w:r>
      <w:proofErr w:type="gramEnd"/>
    </w:p>
    <w:p w:rsidR="0052787D" w:rsidRPr="00E406F1" w:rsidRDefault="0052787D" w:rsidP="00E406F1">
      <w:pPr>
        <w:spacing w:before="100" w:beforeAutospacing="1" w:after="100" w:afterAutospacing="1" w:line="270" w:lineRule="atLeast"/>
        <w:jc w:val="center"/>
        <w:rPr>
          <w:rFonts w:ascii="MavenProRegular" w:eastAsia="Times New Roman" w:hAnsi="MavenProRegular" w:cs="Arial"/>
          <w:color w:val="444446"/>
          <w:sz w:val="12"/>
          <w:szCs w:val="20"/>
          <w:lang w:eastAsia="ru-RU"/>
        </w:rPr>
      </w:pPr>
    </w:p>
    <w:p w:rsidR="0052787D" w:rsidRPr="0052787D" w:rsidRDefault="0052787D" w:rsidP="0052787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b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b/>
          <w:color w:val="444446"/>
          <w:sz w:val="24"/>
          <w:szCs w:val="24"/>
          <w:lang w:eastAsia="ru-RU"/>
        </w:rPr>
        <w:t>ОБЩИЕ ПОЛОЖЕНИЯ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>1.1.   Служебное расследование проводится в учреждении лишь в отношении педагогических работников, совершивших нарушения норм профессиональной этики, с целью: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>-        разрешения конфликтной ситуации, сложившейся между участниками образовательного процесса;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>-        установления обоснованности, законности предъявленных педагогическому работнику претензий;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>-        защиты законных прав и интересов участников образовательного процесса.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>1.2.   Служебное расследование проводится на принципах законности, объективности, независимости, коллегиальности в принятии решения, при рассмотрении жалобы, претензии.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> </w:t>
      </w:r>
    </w:p>
    <w:p w:rsidR="0052787D" w:rsidRPr="0052787D" w:rsidRDefault="0052787D" w:rsidP="0052787D">
      <w:pPr>
        <w:pStyle w:val="a4"/>
        <w:numPr>
          <w:ilvl w:val="0"/>
          <w:numId w:val="1"/>
        </w:num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b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b/>
          <w:color w:val="444446"/>
          <w:sz w:val="24"/>
          <w:szCs w:val="24"/>
          <w:lang w:eastAsia="ru-RU"/>
        </w:rPr>
        <w:t>ПОРЯДОК РАССМОТРЕНИЯ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>2.1.   Жалоба или претензия в адрес педагогического работника – это письменное заявление обучающегося, родителя (законного представителя ребенка), другого сотрудника учреждения, на имя директора школы, с указанием всех обстоятельств, даты и времени происшествия, подписанное заявителем.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>2.2.   Заявление подается и регистрируется как входящий документ.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>2.3.   Директор школы в течение трёх рабочих дней с момента подачи заявления проводит собеседование с заявителем и педагогическим работником, на которого подана жалоба или претензия, с целью примирения сторон, в случае несогласия сторон издает приказ о проведении служебного расследования, создании комиссии по проведению расследования.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 xml:space="preserve">2.4.   В состав комиссии входят представители административного совета школы, профсоюзного комитета школы, а также самые опытные и авторитетные педагоги. Численный </w:t>
      </w: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lastRenderedPageBreak/>
        <w:t>и персональный состав комиссии по служебному расследованию определяется приказом директора школы.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> </w:t>
      </w:r>
    </w:p>
    <w:p w:rsidR="0052787D" w:rsidRPr="0052787D" w:rsidRDefault="0052787D" w:rsidP="0052787D">
      <w:pPr>
        <w:pStyle w:val="a4"/>
        <w:numPr>
          <w:ilvl w:val="0"/>
          <w:numId w:val="1"/>
        </w:num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b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b/>
          <w:color w:val="444446"/>
          <w:sz w:val="24"/>
          <w:szCs w:val="24"/>
          <w:lang w:eastAsia="ru-RU"/>
        </w:rPr>
        <w:t>ПРОЦЕДУРА ПРОВЕДЕНИЯ СЛУЖЕБНОГО РАССЛЕДОВАНИЯ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>3.1.   Копия заявления передается в комиссию по служебному расследованию и педагогическому работнику, на которого подана жалоба, претензия.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>3.2.   Педагогический работник в течение трёх рабочих дней со дня получения копии жалобы пишет объяснительную записку в комиссию по служебному расследованию.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>3.3.   Комиссия по служебному расследованию проводит заседание, на которое приглашаются заинтересованные стороны, заслушивает заявление и объяснения сторон, протоколирует проведение заседания и выступления сторон, при необходимости приглашает (по инициативе сторон или членов комиссии) свидетелей, специалистов.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>3.4.   Комиссия по служебному расследованию после выяснения всех обстоятельств коллегиально принимает решение, в котором отражает: обоснованность и законность жалобы или претензии, а также определяет степень нарушения норм профессиональной этики педагогическим сотрудником, Устава школы, должностной инструкции и т.д.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>3.5.   Данное решение подписывается всеми членами комиссии и в порядке ознакомления заявителем и педагогическим сотрудником.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>3.6.   Члены комиссии могут изложить свое особое мнение в письменной форме, приложив его коллегиальному решению.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>3.7.   Решение, протоколы проведения заседаний комиссии по служебному расследованию и иные документы передаются руководителю школы для принятия решения в соответствии с ТК РФ, Уставом школы.</w:t>
      </w:r>
    </w:p>
    <w:p w:rsidR="0052787D" w:rsidRPr="0052787D" w:rsidRDefault="0052787D" w:rsidP="0052787D">
      <w:pPr>
        <w:pStyle w:val="a4"/>
        <w:numPr>
          <w:ilvl w:val="0"/>
          <w:numId w:val="1"/>
        </w:num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b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b/>
          <w:color w:val="444446"/>
          <w:sz w:val="24"/>
          <w:szCs w:val="24"/>
          <w:lang w:eastAsia="ru-RU"/>
        </w:rPr>
        <w:t>РЕЗУЛЬТАТЫ СЛУЖЕБНОГО РАССЛЕДОВАНИЯ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>4.1.   В течение трёх рабочих дней директор школы принимает решение по сути жалобы и проведённому служебному расследованию. Решение оформляется приказом директора и официальным письменным ответом.  С принятым решением руководитель в 3х-дневный срок знакомит стороны.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>4.2.   В случае несогласия с решением по итогам служебного расследования стороны вправе обратиться с апелляцией в вышестоящие органы Управления образования или судебные инстанции.</w:t>
      </w:r>
    </w:p>
    <w:p w:rsidR="0052787D" w:rsidRPr="0052787D" w:rsidRDefault="0052787D" w:rsidP="0052787D">
      <w:pPr>
        <w:spacing w:before="100" w:beforeAutospacing="1" w:after="100" w:afterAutospacing="1" w:line="270" w:lineRule="atLeast"/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</w:pP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t>4.3.   Ход слу</w:t>
      </w: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softHyphen/>
        <w:t>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работника, за исключением случаев, пред</w:t>
      </w:r>
      <w:r w:rsidRPr="0052787D">
        <w:rPr>
          <w:rFonts w:ascii="MavenProRegular" w:eastAsia="Times New Roman" w:hAnsi="MavenProRegular" w:cs="Arial"/>
          <w:color w:val="444446"/>
          <w:sz w:val="24"/>
          <w:szCs w:val="24"/>
          <w:lang w:eastAsia="ru-RU"/>
        </w:rPr>
        <w:softHyphen/>
        <w:t>усмотренных законом.</w:t>
      </w:r>
    </w:p>
    <w:p w:rsidR="0052787D" w:rsidRPr="0052787D" w:rsidRDefault="0052787D" w:rsidP="005278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52787D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52787D" w:rsidRPr="0052787D" w:rsidRDefault="0052787D" w:rsidP="0052787D">
      <w:pPr>
        <w:rPr>
          <w:sz w:val="24"/>
          <w:szCs w:val="24"/>
        </w:rPr>
      </w:pPr>
    </w:p>
    <w:p w:rsidR="00B74129" w:rsidRPr="0052787D" w:rsidRDefault="00B74129">
      <w:pPr>
        <w:rPr>
          <w:sz w:val="24"/>
          <w:szCs w:val="24"/>
        </w:rPr>
      </w:pPr>
    </w:p>
    <w:sectPr w:rsidR="00B74129" w:rsidRPr="0052787D" w:rsidSect="0052787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ven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67A"/>
    <w:multiLevelType w:val="multilevel"/>
    <w:tmpl w:val="21A6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8406F"/>
    <w:multiLevelType w:val="multilevel"/>
    <w:tmpl w:val="6200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A00C3"/>
    <w:multiLevelType w:val="multilevel"/>
    <w:tmpl w:val="BA9E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3456F"/>
    <w:multiLevelType w:val="multilevel"/>
    <w:tmpl w:val="029C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87D"/>
    <w:rsid w:val="00064D8E"/>
    <w:rsid w:val="003106F7"/>
    <w:rsid w:val="0052787D"/>
    <w:rsid w:val="00542CF1"/>
    <w:rsid w:val="00B74129"/>
    <w:rsid w:val="00E4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8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78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8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8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78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sk.ru/lokalnye-akty/172-polozhenie-o-sluzhebnom-rassledova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Гришко</cp:lastModifiedBy>
  <cp:revision>4</cp:revision>
  <cp:lastPrinted>2015-03-10T06:59:00Z</cp:lastPrinted>
  <dcterms:created xsi:type="dcterms:W3CDTF">2015-03-10T06:49:00Z</dcterms:created>
  <dcterms:modified xsi:type="dcterms:W3CDTF">2018-12-19T09:25:00Z</dcterms:modified>
</cp:coreProperties>
</file>